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ED" w:rsidRPr="00541FF9" w:rsidRDefault="00D747ED" w:rsidP="00D747ED">
      <w:pPr>
        <w:shd w:val="clear" w:color="auto" w:fill="FFFFFF"/>
        <w:spacing w:line="360" w:lineRule="atLeast"/>
      </w:pPr>
      <w:r w:rsidRPr="000A4AA4">
        <w:rPr>
          <w:rFonts w:ascii="Times New Roman" w:hAnsi="Times New Roman" w:cs="Times New Roman" w:hint="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bCs/>
          <w:color w:val="333333"/>
          <w:kern w:val="0"/>
          <w:sz w:val="28"/>
          <w:szCs w:val="28"/>
        </w:rPr>
        <w:t>1</w:t>
      </w:r>
      <w:r w:rsidRPr="00541FF9">
        <w:rPr>
          <w:rFonts w:hint="eastAsia"/>
          <w:sz w:val="28"/>
          <w:szCs w:val="24"/>
        </w:rPr>
        <w:t>：</w:t>
      </w:r>
    </w:p>
    <w:p w:rsidR="00D747ED" w:rsidRPr="00541FF9" w:rsidRDefault="00D747ED" w:rsidP="00D747ED">
      <w:pPr>
        <w:shd w:val="clear" w:color="auto" w:fill="FFFFFF"/>
        <w:spacing w:line="360" w:lineRule="atLeast"/>
        <w:ind w:firstLineChars="250" w:firstLine="80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农业援外</w:t>
      </w:r>
      <w:r w:rsidRPr="00541FF9">
        <w:rPr>
          <w:rFonts w:ascii="方正小标宋简体" w:eastAsia="方正小标宋简体" w:hint="eastAsia"/>
          <w:sz w:val="32"/>
          <w:szCs w:val="32"/>
        </w:rPr>
        <w:t>培训教师条件及课程</w:t>
      </w:r>
      <w:r>
        <w:rPr>
          <w:rFonts w:ascii="方正小标宋简体" w:eastAsia="方正小标宋简体" w:hint="eastAsia"/>
          <w:sz w:val="32"/>
          <w:szCs w:val="32"/>
        </w:rPr>
        <w:t>类别参考</w:t>
      </w:r>
    </w:p>
    <w:bookmarkEnd w:id="0"/>
    <w:p w:rsidR="00D747ED" w:rsidRPr="00541FF9" w:rsidRDefault="00D747ED" w:rsidP="00D747ED">
      <w:pPr>
        <w:shd w:val="clear" w:color="auto" w:fill="FFFFFF"/>
        <w:spacing w:line="360" w:lineRule="atLeast"/>
        <w:ind w:firstLineChars="250" w:firstLine="525"/>
      </w:pPr>
    </w:p>
    <w:p w:rsidR="00D747ED" w:rsidRPr="00205805" w:rsidRDefault="00D747ED" w:rsidP="00D747ED">
      <w:pPr>
        <w:shd w:val="clear" w:color="auto" w:fill="FFFFFF"/>
        <w:spacing w:line="520" w:lineRule="exact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205805">
        <w:rPr>
          <w:rFonts w:ascii="仿宋" w:eastAsia="仿宋" w:hAnsi="仿宋" w:hint="eastAsia"/>
          <w:b/>
          <w:sz w:val="28"/>
          <w:szCs w:val="28"/>
        </w:rPr>
        <w:t xml:space="preserve">一、培训教师应具备以下条件： </w:t>
      </w:r>
    </w:p>
    <w:p w:rsidR="00D747ED" w:rsidRPr="00541FF9" w:rsidRDefault="00D747ED" w:rsidP="00D747ED">
      <w:pPr>
        <w:shd w:val="clear" w:color="auto" w:fill="FFFFFF"/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541FF9">
        <w:rPr>
          <w:rFonts w:ascii="仿宋" w:eastAsia="仿宋" w:hAnsi="仿宋" w:hint="eastAsia"/>
          <w:sz w:val="28"/>
          <w:szCs w:val="28"/>
        </w:rPr>
        <w:t>（一）具有良好的思想政治素质和政策理论水平，掌握党的基本路线和大政方针，在思想上、政治上与党中央保持一致。</w:t>
      </w:r>
    </w:p>
    <w:p w:rsidR="00D747ED" w:rsidRPr="00541FF9" w:rsidRDefault="00D747ED" w:rsidP="00D747ED">
      <w:pPr>
        <w:shd w:val="clear" w:color="auto" w:fill="FFFFFF"/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541FF9">
        <w:rPr>
          <w:rFonts w:ascii="仿宋" w:eastAsia="仿宋" w:hAnsi="仿宋" w:hint="eastAsia"/>
          <w:sz w:val="28"/>
          <w:szCs w:val="28"/>
        </w:rPr>
        <w:t>（二）具有扎实的专业知识，掌</w:t>
      </w:r>
      <w:r>
        <w:rPr>
          <w:rFonts w:ascii="仿宋" w:eastAsia="仿宋" w:hAnsi="仿宋" w:hint="eastAsia"/>
          <w:sz w:val="28"/>
          <w:szCs w:val="28"/>
        </w:rPr>
        <w:t>握所教授学科前沿的最新动态，在专业领域有比较丰富的实际工作经验，具有高级专业职称或处级以上职务（能力特别优秀者，可适当放宽职称限制）</w:t>
      </w:r>
      <w:r w:rsidRPr="00541FF9">
        <w:rPr>
          <w:rFonts w:ascii="仿宋" w:eastAsia="仿宋" w:hAnsi="仿宋" w:hint="eastAsia"/>
          <w:sz w:val="28"/>
          <w:szCs w:val="28"/>
        </w:rPr>
        <w:t xml:space="preserve"> </w:t>
      </w:r>
    </w:p>
    <w:p w:rsidR="00D747ED" w:rsidRDefault="00D747ED" w:rsidP="00D747ED">
      <w:pPr>
        <w:shd w:val="clear" w:color="auto" w:fill="FFFFFF"/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（三）有较强的教学能力，掌握</w:t>
      </w:r>
      <w:r w:rsidRPr="00541FF9">
        <w:rPr>
          <w:rFonts w:ascii="仿宋" w:eastAsia="仿宋" w:hAnsi="仿宋" w:hint="eastAsia"/>
          <w:sz w:val="28"/>
          <w:szCs w:val="28"/>
        </w:rPr>
        <w:t>培训的理论和方法，运用现代教育技术手段和多种教学方法组织教学；善于理论联系实际，结合</w:t>
      </w:r>
      <w:r>
        <w:rPr>
          <w:rFonts w:ascii="仿宋" w:eastAsia="仿宋" w:hAnsi="仿宋" w:hint="eastAsia"/>
          <w:sz w:val="28"/>
          <w:szCs w:val="28"/>
        </w:rPr>
        <w:t>学员国别和实际需求有针对性授课</w:t>
      </w:r>
      <w:r w:rsidRPr="00541FF9">
        <w:rPr>
          <w:rFonts w:ascii="仿宋" w:eastAsia="仿宋" w:hAnsi="仿宋" w:hint="eastAsia"/>
          <w:sz w:val="28"/>
          <w:szCs w:val="28"/>
        </w:rPr>
        <w:t>，启发引导</w:t>
      </w:r>
      <w:r>
        <w:rPr>
          <w:rFonts w:ascii="仿宋" w:eastAsia="仿宋" w:hAnsi="仿宋" w:hint="eastAsia"/>
          <w:sz w:val="28"/>
          <w:szCs w:val="28"/>
        </w:rPr>
        <w:t>参训学员</w:t>
      </w:r>
      <w:r w:rsidRPr="00541FF9">
        <w:rPr>
          <w:rFonts w:ascii="仿宋" w:eastAsia="仿宋" w:hAnsi="仿宋" w:hint="eastAsia"/>
          <w:sz w:val="28"/>
          <w:szCs w:val="28"/>
        </w:rPr>
        <w:t xml:space="preserve">解决问题。 </w:t>
      </w:r>
    </w:p>
    <w:p w:rsidR="00D747ED" w:rsidRDefault="00D747ED" w:rsidP="00D747ED">
      <w:pPr>
        <w:shd w:val="clear" w:color="auto" w:fill="FFFFFF"/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（四）有较强的保密意识，</w:t>
      </w:r>
      <w:r w:rsidRPr="003E1CB4">
        <w:rPr>
          <w:rFonts w:ascii="仿宋" w:eastAsia="仿宋" w:hAnsi="仿宋" w:hint="eastAsia"/>
          <w:sz w:val="28"/>
          <w:szCs w:val="28"/>
        </w:rPr>
        <w:t>注意授课内容符合《中华人民共和国保守国家秘密法》及其他相关保密规定，不得涉及国家秘密和商业秘密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747ED" w:rsidRPr="003E1CB4" w:rsidRDefault="00D747ED" w:rsidP="00D747ED">
      <w:pPr>
        <w:shd w:val="clear" w:color="auto" w:fill="FFFFFF"/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（五）具备一定的外交礼仪和意识，言语得体，</w:t>
      </w:r>
      <w:r w:rsidRPr="00E8039E">
        <w:rPr>
          <w:rFonts w:ascii="仿宋" w:eastAsia="仿宋" w:hAnsi="仿宋" w:hint="eastAsia"/>
          <w:sz w:val="28"/>
          <w:szCs w:val="28"/>
        </w:rPr>
        <w:t>尊重各国学员，不要无意对学员情绪造成伤害</w:t>
      </w:r>
      <w:r>
        <w:rPr>
          <w:rFonts w:ascii="仿宋" w:eastAsia="仿宋" w:hAnsi="仿宋" w:hint="eastAsia"/>
          <w:sz w:val="28"/>
          <w:szCs w:val="28"/>
        </w:rPr>
        <w:t>。着装正式，建议穿着西服或中国传统服饰。</w:t>
      </w:r>
    </w:p>
    <w:p w:rsidR="00D747ED" w:rsidRPr="00AB5616" w:rsidRDefault="00D747ED" w:rsidP="00D747ED">
      <w:pPr>
        <w:shd w:val="clear" w:color="auto" w:fill="FFFFFF"/>
        <w:spacing w:line="520" w:lineRule="exact"/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AB5616"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六</w:t>
      </w:r>
      <w:r w:rsidRPr="00AB5616">
        <w:rPr>
          <w:rFonts w:ascii="仿宋" w:eastAsia="仿宋" w:hAnsi="仿宋" w:hint="eastAsia"/>
          <w:b/>
          <w:sz w:val="28"/>
          <w:szCs w:val="28"/>
        </w:rPr>
        <w:t xml:space="preserve">）有较好的英语表达能力，能用英语授课，参与学员讨论。 </w:t>
      </w:r>
    </w:p>
    <w:p w:rsidR="00D747ED" w:rsidRPr="00541FF9" w:rsidRDefault="00D747ED" w:rsidP="00D747ED">
      <w:pPr>
        <w:shd w:val="clear" w:color="auto" w:fill="FFFFFF"/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541FF9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七</w:t>
      </w:r>
      <w:r w:rsidRPr="00541FF9">
        <w:rPr>
          <w:rFonts w:ascii="仿宋" w:eastAsia="仿宋" w:hAnsi="仿宋" w:hint="eastAsia"/>
          <w:sz w:val="28"/>
          <w:szCs w:val="28"/>
        </w:rPr>
        <w:t xml:space="preserve">）年龄一般在65岁以下，身体健康，特别优秀的，可以放宽年龄限制。 </w:t>
      </w:r>
    </w:p>
    <w:p w:rsidR="00D747ED" w:rsidRPr="00C319E0" w:rsidRDefault="00D747ED" w:rsidP="00D747ED">
      <w:pPr>
        <w:shd w:val="clear" w:color="auto" w:fill="FFFFFF"/>
        <w:spacing w:afterLines="50" w:after="156" w:line="520" w:lineRule="exact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053E13">
        <w:rPr>
          <w:rFonts w:ascii="仿宋" w:eastAsia="仿宋" w:hAnsi="仿宋" w:hint="eastAsia"/>
          <w:b/>
          <w:sz w:val="28"/>
          <w:szCs w:val="28"/>
        </w:rPr>
        <w:t>二、讲授专题类别及课程参考</w:t>
      </w:r>
    </w:p>
    <w:p w:rsidR="00D747ED" w:rsidRPr="00C319E0" w:rsidRDefault="00D747ED" w:rsidP="00D747ED">
      <w:pPr>
        <w:widowControl/>
        <w:shd w:val="clear" w:color="auto" w:fill="FFFFFF"/>
        <w:spacing w:line="360" w:lineRule="auto"/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C319E0">
        <w:rPr>
          <w:rFonts w:ascii="仿宋" w:eastAsia="仿宋" w:hAnsi="仿宋" w:hint="eastAsia"/>
          <w:b/>
          <w:sz w:val="28"/>
          <w:szCs w:val="28"/>
        </w:rPr>
        <w:t>（一）农业产业类</w:t>
      </w:r>
    </w:p>
    <w:p w:rsidR="00D747ED" w:rsidRPr="00053E13" w:rsidRDefault="00D747ED" w:rsidP="00D747ED">
      <w:pPr>
        <w:widowControl/>
        <w:shd w:val="clear" w:color="auto" w:fill="FFFFFF"/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该类别主要涵盖</w:t>
      </w:r>
      <w:r w:rsidRPr="00053E13">
        <w:rPr>
          <w:rFonts w:ascii="仿宋" w:eastAsia="仿宋" w:hAnsi="仿宋" w:hint="eastAsia"/>
          <w:sz w:val="28"/>
          <w:szCs w:val="28"/>
        </w:rPr>
        <w:t>农产品加工与贸易、农牧渔业综合开发、农产品标准与质量管理等发展政策、模式、技术、方法与体系</w:t>
      </w:r>
      <w:r>
        <w:rPr>
          <w:rFonts w:ascii="仿宋" w:eastAsia="仿宋" w:hAnsi="仿宋" w:hint="eastAsia"/>
          <w:sz w:val="28"/>
          <w:szCs w:val="28"/>
        </w:rPr>
        <w:t>内容</w:t>
      </w:r>
      <w:r w:rsidRPr="00053E13">
        <w:rPr>
          <w:rFonts w:ascii="仿宋" w:eastAsia="仿宋" w:hAnsi="仿宋" w:hint="eastAsia"/>
          <w:sz w:val="28"/>
          <w:szCs w:val="28"/>
        </w:rPr>
        <w:t>。主要</w:t>
      </w:r>
      <w:r w:rsidRPr="00053E13">
        <w:rPr>
          <w:rFonts w:ascii="仿宋" w:eastAsia="仿宋" w:hAnsi="仿宋" w:hint="eastAsia"/>
          <w:sz w:val="28"/>
          <w:szCs w:val="28"/>
        </w:rPr>
        <w:lastRenderedPageBreak/>
        <w:t>课程包括但不限于：中国农业发展政策与经验、中国农产品加工业发展情况及体系建设、农产品加工（粮油、肉品、传统食品、果蔬等加工）技术、中国农业综合开发的政策和体制、农牧渔业综合发展技术及结合模式、中国农业对外贸易与投资合作、现代农产品物流与供应链管理、农产品价值链建设与项目规划、中国农牧渔业规划方法与实践、现代农产品物流管理与技术、农产品流通信息化及其应用、中国农牧渔业质检体系与标准、农产品质量管理体系与方法、饲草</w:t>
      </w:r>
      <w:proofErr w:type="gramStart"/>
      <w:r w:rsidRPr="00053E13">
        <w:rPr>
          <w:rFonts w:ascii="仿宋" w:eastAsia="仿宋" w:hAnsi="仿宋" w:hint="eastAsia"/>
          <w:sz w:val="28"/>
          <w:szCs w:val="28"/>
        </w:rPr>
        <w:t>料产业</w:t>
      </w:r>
      <w:proofErr w:type="gramEnd"/>
      <w:r w:rsidRPr="00053E13">
        <w:rPr>
          <w:rFonts w:ascii="仿宋" w:eastAsia="仿宋" w:hAnsi="仿宋" w:hint="eastAsia"/>
          <w:sz w:val="28"/>
          <w:szCs w:val="28"/>
        </w:rPr>
        <w:t>体系建设与规划等课程。</w:t>
      </w:r>
    </w:p>
    <w:p w:rsidR="00D747ED" w:rsidRPr="00C319E0" w:rsidRDefault="00D747ED" w:rsidP="00D747ED">
      <w:pPr>
        <w:widowControl/>
        <w:shd w:val="clear" w:color="auto" w:fill="FFFFFF"/>
        <w:spacing w:line="360" w:lineRule="auto"/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C319E0">
        <w:rPr>
          <w:rFonts w:ascii="仿宋" w:eastAsia="仿宋" w:hAnsi="仿宋" w:hint="eastAsia"/>
          <w:b/>
          <w:sz w:val="28"/>
          <w:szCs w:val="28"/>
        </w:rPr>
        <w:t>（二）项目管理类</w:t>
      </w:r>
    </w:p>
    <w:p w:rsidR="00D747ED" w:rsidRPr="00053E13" w:rsidRDefault="00D747ED" w:rsidP="00D747E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该类别主要涵盖</w:t>
      </w:r>
      <w:r w:rsidRPr="00053E13">
        <w:rPr>
          <w:rFonts w:ascii="仿宋" w:eastAsia="仿宋" w:hAnsi="仿宋" w:hint="eastAsia"/>
          <w:sz w:val="28"/>
          <w:szCs w:val="28"/>
        </w:rPr>
        <w:t>农业园区</w:t>
      </w:r>
      <w:r>
        <w:rPr>
          <w:rFonts w:ascii="仿宋" w:eastAsia="仿宋" w:hAnsi="仿宋" w:hint="eastAsia"/>
          <w:sz w:val="28"/>
          <w:szCs w:val="28"/>
        </w:rPr>
        <w:t>项目</w:t>
      </w:r>
      <w:r w:rsidRPr="00053E13">
        <w:rPr>
          <w:rFonts w:ascii="仿宋" w:eastAsia="仿宋" w:hAnsi="仿宋" w:hint="eastAsia"/>
          <w:sz w:val="28"/>
          <w:szCs w:val="28"/>
        </w:rPr>
        <w:t>规划、经营、管理，农业科技创新</w:t>
      </w:r>
      <w:r>
        <w:rPr>
          <w:rFonts w:ascii="仿宋" w:eastAsia="仿宋" w:hAnsi="仿宋" w:hint="eastAsia"/>
          <w:sz w:val="28"/>
          <w:szCs w:val="28"/>
        </w:rPr>
        <w:t>项目</w:t>
      </w:r>
      <w:r w:rsidRPr="00053E13">
        <w:rPr>
          <w:rFonts w:ascii="仿宋" w:eastAsia="仿宋" w:hAnsi="仿宋" w:hint="eastAsia"/>
          <w:sz w:val="28"/>
          <w:szCs w:val="28"/>
        </w:rPr>
        <w:t>与管理、农业信息管理、南南合作</w:t>
      </w:r>
      <w:r>
        <w:rPr>
          <w:rFonts w:ascii="仿宋" w:eastAsia="仿宋" w:hAnsi="仿宋" w:hint="eastAsia"/>
          <w:sz w:val="28"/>
          <w:szCs w:val="28"/>
        </w:rPr>
        <w:t>项目管理</w:t>
      </w:r>
      <w:r w:rsidRPr="00053E13">
        <w:rPr>
          <w:rFonts w:ascii="仿宋" w:eastAsia="仿宋" w:hAnsi="仿宋" w:hint="eastAsia"/>
          <w:sz w:val="28"/>
          <w:szCs w:val="28"/>
        </w:rPr>
        <w:t>与措施等</w:t>
      </w:r>
      <w:r>
        <w:rPr>
          <w:rFonts w:ascii="仿宋" w:eastAsia="仿宋" w:hAnsi="仿宋" w:hint="eastAsia"/>
          <w:sz w:val="28"/>
          <w:szCs w:val="28"/>
        </w:rPr>
        <w:t>内容</w:t>
      </w:r>
      <w:r w:rsidRPr="00053E13">
        <w:rPr>
          <w:rFonts w:ascii="仿宋" w:eastAsia="仿宋" w:hAnsi="仿宋" w:hint="eastAsia"/>
          <w:sz w:val="28"/>
          <w:szCs w:val="28"/>
        </w:rPr>
        <w:t>。主要课程包括但不限于：农业项目规划与管理经验、农业援外示范中心经营管理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农业</w:t>
      </w:r>
      <w:r w:rsidRPr="00053E13">
        <w:rPr>
          <w:rFonts w:ascii="仿宋" w:eastAsia="仿宋" w:hAnsi="仿宋" w:hint="eastAsia"/>
          <w:sz w:val="28"/>
          <w:szCs w:val="28"/>
        </w:rPr>
        <w:t>园区规划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53E13">
        <w:rPr>
          <w:rFonts w:ascii="仿宋" w:eastAsia="仿宋" w:hAnsi="仿宋" w:hint="eastAsia"/>
          <w:sz w:val="28"/>
          <w:szCs w:val="28"/>
        </w:rPr>
        <w:t>农业科技创新体系、农业技术推广体系、智能农业、设施农业、互联网农业、基因工程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53E13">
        <w:rPr>
          <w:rFonts w:ascii="仿宋" w:eastAsia="仿宋" w:hAnsi="仿宋" w:hint="eastAsia"/>
          <w:sz w:val="28"/>
          <w:szCs w:val="28"/>
        </w:rPr>
        <w:t>农业项目可行性评估</w:t>
      </w:r>
      <w:r>
        <w:rPr>
          <w:rFonts w:ascii="仿宋" w:eastAsia="仿宋" w:hAnsi="仿宋" w:hint="eastAsia"/>
          <w:sz w:val="28"/>
          <w:szCs w:val="28"/>
        </w:rPr>
        <w:t>与</w:t>
      </w:r>
      <w:r w:rsidRPr="00053E13">
        <w:rPr>
          <w:rFonts w:ascii="仿宋" w:eastAsia="仿宋" w:hAnsi="仿宋" w:hint="eastAsia"/>
          <w:sz w:val="28"/>
          <w:szCs w:val="28"/>
        </w:rPr>
        <w:t>管理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53E13">
        <w:rPr>
          <w:rFonts w:ascii="仿宋" w:eastAsia="仿宋" w:hAnsi="仿宋" w:hint="eastAsia"/>
          <w:sz w:val="28"/>
          <w:szCs w:val="28"/>
        </w:rPr>
        <w:t>南南合作项目管理</w:t>
      </w:r>
      <w:r>
        <w:rPr>
          <w:rFonts w:ascii="仿宋" w:eastAsia="仿宋" w:hAnsi="仿宋" w:hint="eastAsia"/>
          <w:sz w:val="28"/>
          <w:szCs w:val="28"/>
        </w:rPr>
        <w:t>等</w:t>
      </w:r>
      <w:r w:rsidRPr="00053E13">
        <w:rPr>
          <w:rFonts w:ascii="仿宋" w:eastAsia="仿宋" w:hAnsi="仿宋" w:hint="eastAsia"/>
          <w:sz w:val="28"/>
          <w:szCs w:val="28"/>
        </w:rPr>
        <w:t>课程。</w:t>
      </w:r>
    </w:p>
    <w:p w:rsidR="00D747ED" w:rsidRPr="00C319E0" w:rsidRDefault="00D747ED" w:rsidP="00D747ED">
      <w:pPr>
        <w:widowControl/>
        <w:shd w:val="clear" w:color="auto" w:fill="FFFFFF"/>
        <w:spacing w:line="360" w:lineRule="auto"/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C319E0">
        <w:rPr>
          <w:rFonts w:ascii="仿宋" w:eastAsia="仿宋" w:hAnsi="仿宋" w:hint="eastAsia"/>
          <w:b/>
          <w:sz w:val="28"/>
          <w:szCs w:val="28"/>
        </w:rPr>
        <w:t>（三）农业农村发展类</w:t>
      </w:r>
    </w:p>
    <w:p w:rsidR="00D747ED" w:rsidRPr="00053E13" w:rsidRDefault="00D747ED" w:rsidP="00D747ED">
      <w:pPr>
        <w:widowControl/>
        <w:shd w:val="clear" w:color="auto" w:fill="FFFFFF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该类别主要涵盖</w:t>
      </w:r>
      <w:r w:rsidRPr="00053E13">
        <w:rPr>
          <w:rFonts w:ascii="仿宋" w:eastAsia="仿宋" w:hAnsi="仿宋" w:hint="eastAsia"/>
          <w:sz w:val="28"/>
          <w:szCs w:val="28"/>
        </w:rPr>
        <w:t>农业产业扶贫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53E13">
        <w:rPr>
          <w:rFonts w:ascii="仿宋" w:eastAsia="仿宋" w:hAnsi="仿宋" w:hint="eastAsia"/>
          <w:sz w:val="28"/>
          <w:szCs w:val="28"/>
        </w:rPr>
        <w:t>农村公共服务与减贫管理、农业农村可持续发展等</w:t>
      </w:r>
      <w:r>
        <w:rPr>
          <w:rFonts w:ascii="仿宋" w:eastAsia="仿宋" w:hAnsi="仿宋" w:hint="eastAsia"/>
          <w:sz w:val="28"/>
          <w:szCs w:val="28"/>
        </w:rPr>
        <w:t>内容</w:t>
      </w:r>
      <w:r w:rsidRPr="00053E13">
        <w:rPr>
          <w:rFonts w:ascii="仿宋" w:eastAsia="仿宋" w:hAnsi="仿宋" w:hint="eastAsia"/>
          <w:sz w:val="28"/>
          <w:szCs w:val="28"/>
        </w:rPr>
        <w:t>。主要课程包括但不限于：中国乡村公共设施发展、农村社区化设计与管理、乡村经济发展、中国农村改革历程和发展经验、农业发展规划理论与实践、区域发展规划、中国精准扶贫精准脱贫战略与减</w:t>
      </w:r>
      <w:proofErr w:type="gramStart"/>
      <w:r w:rsidRPr="00053E13">
        <w:rPr>
          <w:rFonts w:ascii="仿宋" w:eastAsia="仿宋" w:hAnsi="仿宋" w:hint="eastAsia"/>
          <w:sz w:val="28"/>
          <w:szCs w:val="28"/>
        </w:rPr>
        <w:t>贫实践</w:t>
      </w:r>
      <w:proofErr w:type="gramEnd"/>
      <w:r w:rsidRPr="00053E13">
        <w:rPr>
          <w:rFonts w:ascii="仿宋" w:eastAsia="仿宋" w:hAnsi="仿宋" w:hint="eastAsia"/>
          <w:sz w:val="28"/>
          <w:szCs w:val="28"/>
        </w:rPr>
        <w:t>等。</w:t>
      </w:r>
    </w:p>
    <w:p w:rsidR="00D747ED" w:rsidRPr="00C319E0" w:rsidRDefault="00D747ED" w:rsidP="00D747ED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319E0">
        <w:rPr>
          <w:rFonts w:ascii="仿宋" w:eastAsia="仿宋" w:hAnsi="仿宋" w:hint="eastAsia"/>
          <w:b/>
          <w:sz w:val="28"/>
          <w:szCs w:val="28"/>
        </w:rPr>
        <w:t>（四）农业技术类</w:t>
      </w:r>
    </w:p>
    <w:p w:rsidR="00D747ED" w:rsidRDefault="00D747ED" w:rsidP="00D747ED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该类别主要涵盖</w:t>
      </w:r>
      <w:r w:rsidRPr="00053E13">
        <w:rPr>
          <w:rFonts w:ascii="仿宋" w:eastAsia="仿宋" w:hAnsi="仿宋" w:hint="eastAsia"/>
          <w:sz w:val="28"/>
          <w:szCs w:val="28"/>
        </w:rPr>
        <w:t>畜牧业生产技术、粮食生产和育种技术、经济作物生产和加工技术、渔业生产和加工技术、植物新品种保护技术、节水灌溉技术等</w:t>
      </w:r>
      <w:r>
        <w:rPr>
          <w:rFonts w:ascii="仿宋" w:eastAsia="仿宋" w:hAnsi="仿宋" w:hint="eastAsia"/>
          <w:sz w:val="28"/>
          <w:szCs w:val="28"/>
        </w:rPr>
        <w:t>内容</w:t>
      </w:r>
      <w:r w:rsidRPr="00053E13">
        <w:rPr>
          <w:rFonts w:ascii="仿宋" w:eastAsia="仿宋" w:hAnsi="仿宋" w:hint="eastAsia"/>
          <w:sz w:val="28"/>
          <w:szCs w:val="28"/>
        </w:rPr>
        <w:t>。主要课程包括但不限于：作物（水稻、小麦、玉米、木薯、橡胶、花生等）栽培技术（育苗、播种、病虫害、田间管理、采收、农作制度，农业机械化运用）、养牛技术、养羊技术、家禽饲养技术、渔业生产和加工技术、植物新品种保护技术、发展中国家适应气候变化对策与建议、减排（沼气）的技术措施、农田水利基础设施建设、水资源开发及利用、节水灌溉技术与措施、农业灌溉与水土保持、农业信息化在节水灌溉中的应用等。</w:t>
      </w:r>
    </w:p>
    <w:p w:rsidR="00E23F45" w:rsidRPr="00D747ED" w:rsidRDefault="00E23F45" w:rsidP="00D747ED">
      <w:pPr>
        <w:widowControl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</w:p>
    <w:sectPr w:rsidR="00E23F45" w:rsidRPr="00D74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ED"/>
    <w:rsid w:val="005A64C7"/>
    <w:rsid w:val="00D747ED"/>
    <w:rsid w:val="00E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2019-05-23T08:39:00Z</dcterms:created>
  <dcterms:modified xsi:type="dcterms:W3CDTF">2019-05-23T08:39:00Z</dcterms:modified>
</cp:coreProperties>
</file>